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1E58" w14:textId="611DC55E" w:rsidR="008F79EE" w:rsidRDefault="008F79EE" w:rsidP="005803D1">
      <w:pPr>
        <w:spacing w:after="120"/>
        <w:ind w:right="880"/>
        <w:rPr>
          <w:rFonts w:hint="eastAsia"/>
        </w:rPr>
      </w:pPr>
    </w:p>
    <w:p w14:paraId="6F290D54" w14:textId="77777777" w:rsidR="008F79EE" w:rsidRDefault="00000000">
      <w:pPr>
        <w:pStyle w:val="TitleStyle"/>
      </w:pPr>
      <w:r>
        <w:rPr>
          <w:sz w:val="32"/>
          <w:szCs w:val="32"/>
        </w:rPr>
        <w:t>情報セキュリティ基本方針</w:t>
      </w:r>
    </w:p>
    <w:p w14:paraId="04D78246" w14:textId="2EC0770C" w:rsidR="008F79EE" w:rsidRDefault="00000000" w:rsidP="00200A9C">
      <w:pPr>
        <w:pStyle w:val="ac"/>
        <w:rPr>
          <w:rFonts w:hint="eastAsia"/>
        </w:rPr>
      </w:pPr>
      <w:r>
        <w:rPr>
          <w:sz w:val="26"/>
          <w:szCs w:val="26"/>
        </w:rPr>
        <w:t>井島貴金属精錬株式会社</w:t>
      </w:r>
    </w:p>
    <w:p w14:paraId="5AAD5C4B" w14:textId="77777777" w:rsidR="008F79EE" w:rsidRDefault="00000000">
      <w:pPr>
        <w:spacing w:before="120" w:after="240"/>
      </w:pPr>
      <w:r>
        <w:t>井島貴金属精錬株式会社（以下、当社）は、お客様からお預かりした情報資産を事故・災害・犯罪などの脅威から守り、お客様ならびに社会の信頼に応えるべく、以下の方針に基づき全社で情報セキュリティに取り組みます。</w:t>
      </w:r>
    </w:p>
    <w:p w14:paraId="47BA912C" w14:textId="77777777" w:rsidR="008F79EE" w:rsidRDefault="00000000">
      <w:pPr>
        <w:pStyle w:val="SectionHeading"/>
      </w:pPr>
      <w:r>
        <w:t>１．経営者の責任</w:t>
      </w:r>
    </w:p>
    <w:p w14:paraId="5B601C59" w14:textId="77777777" w:rsidR="008F79EE" w:rsidRDefault="00000000">
      <w:pPr>
        <w:pStyle w:val="BodyText"/>
      </w:pPr>
      <w:r>
        <w:t>当社は、経営者主導で組織的かつ継続的に情報セキュリティの改善・向上に努めます。</w:t>
      </w:r>
    </w:p>
    <w:p w14:paraId="112C7A98" w14:textId="77777777" w:rsidR="008F79EE" w:rsidRDefault="00000000">
      <w:pPr>
        <w:pStyle w:val="SectionHeading"/>
      </w:pPr>
      <w:r>
        <w:t>２．社内体制の整備</w:t>
      </w:r>
    </w:p>
    <w:p w14:paraId="7267E126" w14:textId="77777777" w:rsidR="008F79EE" w:rsidRDefault="00000000">
      <w:pPr>
        <w:pStyle w:val="BodyText"/>
      </w:pPr>
      <w:r>
        <w:t>当社は、情報セキュリティの維持及び改善のために組織を設置し、情報セキュリティ対策を社内の正式な規則として定めます。</w:t>
      </w:r>
    </w:p>
    <w:p w14:paraId="16355708" w14:textId="77777777" w:rsidR="008F79EE" w:rsidRDefault="00000000">
      <w:pPr>
        <w:pStyle w:val="SectionHeading"/>
      </w:pPr>
      <w:r>
        <w:t>３．従業員の取組み</w:t>
      </w:r>
    </w:p>
    <w:p w14:paraId="17589ADC" w14:textId="77777777" w:rsidR="008F79EE" w:rsidRDefault="00000000">
      <w:pPr>
        <w:pStyle w:val="BodyText"/>
      </w:pPr>
      <w:r>
        <w:t>当社の従業員は、情報セキュリティのために必要とされる知識、技術を習得し、情報セキュリティへの取り組みを確かなものにします。</w:t>
      </w:r>
    </w:p>
    <w:p w14:paraId="3D39B24E" w14:textId="77777777" w:rsidR="008F79EE" w:rsidRDefault="00000000">
      <w:pPr>
        <w:pStyle w:val="SectionHeading"/>
      </w:pPr>
      <w:r>
        <w:t>４．法令及び契約上の要求事項の遵守</w:t>
      </w:r>
    </w:p>
    <w:p w14:paraId="697A1FA4" w14:textId="77777777" w:rsidR="008F79EE" w:rsidRDefault="00000000">
      <w:pPr>
        <w:pStyle w:val="BodyText"/>
      </w:pPr>
      <w:r>
        <w:t>当社は、情報セキュリティに関わる法令、規制、規範、契約上の義務を遵守するとともに、お客様の期待に応えます。</w:t>
      </w:r>
    </w:p>
    <w:p w14:paraId="0D1CD775" w14:textId="77777777" w:rsidR="008F79EE" w:rsidRDefault="00000000">
      <w:pPr>
        <w:pStyle w:val="SectionHeading"/>
      </w:pPr>
      <w:r>
        <w:t>５．違反及び事故への対応</w:t>
      </w:r>
    </w:p>
    <w:p w14:paraId="73BC90EB" w14:textId="4E298303" w:rsidR="008F79EE" w:rsidRDefault="00000000" w:rsidP="005803D1">
      <w:pPr>
        <w:pStyle w:val="BodyText"/>
        <w:rPr>
          <w:rFonts w:hint="eastAsia"/>
        </w:rPr>
      </w:pPr>
      <w:r>
        <w:t>当社は、情報セキュリティに関わる法令違反、契約違反及び事故が発生した場合には適切に対処し、再発防止に努めます。</w:t>
      </w:r>
    </w:p>
    <w:p w14:paraId="24107F55" w14:textId="77777777" w:rsidR="008F79EE" w:rsidRDefault="00000000">
      <w:pPr>
        <w:spacing w:before="120" w:after="60"/>
        <w:jc w:val="right"/>
      </w:pPr>
      <w:r>
        <w:t>制定日：2026年6月5日</w:t>
      </w:r>
    </w:p>
    <w:p w14:paraId="27F1B260" w14:textId="77777777" w:rsidR="008F79EE" w:rsidRDefault="00000000">
      <w:pPr>
        <w:spacing w:before="120" w:after="60"/>
        <w:jc w:val="right"/>
      </w:pPr>
      <w:r>
        <w:t>井島貴金属精錬株式会社</w:t>
      </w:r>
    </w:p>
    <w:p w14:paraId="1A0FAD0F" w14:textId="2C331F37" w:rsidR="008F79EE" w:rsidRDefault="00000000" w:rsidP="005803D1">
      <w:pPr>
        <w:spacing w:before="120" w:after="120"/>
        <w:jc w:val="right"/>
        <w:rPr>
          <w:rFonts w:hint="eastAsia"/>
        </w:rPr>
      </w:pPr>
      <w:r>
        <w:t>取締役副社長　井嶋　康勝</w:t>
      </w:r>
    </w:p>
    <w:sectPr w:rsidR="008F79EE">
      <w:pgSz w:w="11906" w:h="16838"/>
      <w:pgMar w:top="1701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3154" w14:textId="77777777" w:rsidR="00401716" w:rsidRDefault="00401716" w:rsidP="005803D1">
      <w:r>
        <w:separator/>
      </w:r>
    </w:p>
  </w:endnote>
  <w:endnote w:type="continuationSeparator" w:id="0">
    <w:p w14:paraId="53254FF7" w14:textId="77777777" w:rsidR="00401716" w:rsidRDefault="00401716" w:rsidP="0058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明朝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9ACA" w14:textId="77777777" w:rsidR="00401716" w:rsidRDefault="00401716" w:rsidP="005803D1">
      <w:r>
        <w:separator/>
      </w:r>
    </w:p>
  </w:footnote>
  <w:footnote w:type="continuationSeparator" w:id="0">
    <w:p w14:paraId="4AB4674B" w14:textId="77777777" w:rsidR="00401716" w:rsidRDefault="00401716" w:rsidP="0058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708"/>
    <w:multiLevelType w:val="hybridMultilevel"/>
    <w:tmpl w:val="BB8ED8EA"/>
    <w:lvl w:ilvl="0" w:tplc="320A1E34">
      <w:start w:val="1"/>
      <w:numFmt w:val="bullet"/>
      <w:lvlText w:val="●"/>
      <w:lvlJc w:val="left"/>
      <w:pPr>
        <w:ind w:left="720" w:hanging="360"/>
      </w:pPr>
    </w:lvl>
    <w:lvl w:ilvl="1" w:tplc="1DEC5BA2">
      <w:start w:val="1"/>
      <w:numFmt w:val="bullet"/>
      <w:lvlText w:val="○"/>
      <w:lvlJc w:val="left"/>
      <w:pPr>
        <w:ind w:left="1440" w:hanging="360"/>
      </w:pPr>
    </w:lvl>
    <w:lvl w:ilvl="2" w:tplc="CD52397C">
      <w:start w:val="1"/>
      <w:numFmt w:val="bullet"/>
      <w:lvlText w:val="■"/>
      <w:lvlJc w:val="left"/>
      <w:pPr>
        <w:ind w:left="2160" w:hanging="360"/>
      </w:pPr>
    </w:lvl>
    <w:lvl w:ilvl="3" w:tplc="B0A06C68">
      <w:start w:val="1"/>
      <w:numFmt w:val="bullet"/>
      <w:lvlText w:val="●"/>
      <w:lvlJc w:val="left"/>
      <w:pPr>
        <w:ind w:left="2880" w:hanging="360"/>
      </w:pPr>
    </w:lvl>
    <w:lvl w:ilvl="4" w:tplc="3F5C2A36">
      <w:start w:val="1"/>
      <w:numFmt w:val="bullet"/>
      <w:lvlText w:val="○"/>
      <w:lvlJc w:val="left"/>
      <w:pPr>
        <w:ind w:left="3600" w:hanging="360"/>
      </w:pPr>
    </w:lvl>
    <w:lvl w:ilvl="5" w:tplc="E2C089D6">
      <w:start w:val="1"/>
      <w:numFmt w:val="bullet"/>
      <w:lvlText w:val="■"/>
      <w:lvlJc w:val="left"/>
      <w:pPr>
        <w:ind w:left="4320" w:hanging="360"/>
      </w:pPr>
    </w:lvl>
    <w:lvl w:ilvl="6" w:tplc="6CC64A6C">
      <w:start w:val="1"/>
      <w:numFmt w:val="bullet"/>
      <w:lvlText w:val="●"/>
      <w:lvlJc w:val="left"/>
      <w:pPr>
        <w:ind w:left="5040" w:hanging="360"/>
      </w:pPr>
    </w:lvl>
    <w:lvl w:ilvl="7" w:tplc="89E6DCE8">
      <w:start w:val="1"/>
      <w:numFmt w:val="bullet"/>
      <w:lvlText w:val="●"/>
      <w:lvlJc w:val="left"/>
      <w:pPr>
        <w:ind w:left="5760" w:hanging="360"/>
      </w:pPr>
    </w:lvl>
    <w:lvl w:ilvl="8" w:tplc="45B49198">
      <w:start w:val="1"/>
      <w:numFmt w:val="bullet"/>
      <w:lvlText w:val="●"/>
      <w:lvlJc w:val="left"/>
      <w:pPr>
        <w:ind w:left="6480" w:hanging="360"/>
      </w:pPr>
    </w:lvl>
  </w:abstractNum>
  <w:num w:numId="1" w16cid:durableId="1020408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EE"/>
    <w:rsid w:val="00200A9C"/>
    <w:rsid w:val="00401716"/>
    <w:rsid w:val="004F7539"/>
    <w:rsid w:val="005803D1"/>
    <w:rsid w:val="008F79EE"/>
    <w:rsid w:val="00F13BB5"/>
    <w:rsid w:val="00F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48853"/>
  <w15:docId w15:val="{CEA98B5D-A28B-4503-949E-B8879D2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明朝" w:eastAsia="MS明朝" w:hAnsi="MS明朝" w:cs="MS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customStyle="1" w:styleId="TitleStyle">
    <w:name w:val="TitleStyle"/>
    <w:pPr>
      <w:spacing w:before="240" w:after="240"/>
      <w:jc w:val="center"/>
    </w:pPr>
    <w:rPr>
      <w:b/>
      <w:bCs/>
      <w:sz w:val="28"/>
      <w:szCs w:val="28"/>
    </w:rPr>
  </w:style>
  <w:style w:type="paragraph" w:styleId="ac">
    <w:name w:val="Subtitle"/>
    <w:uiPriority w:val="11"/>
    <w:qFormat/>
    <w:pPr>
      <w:spacing w:before="120" w:after="360"/>
      <w:jc w:val="center"/>
    </w:pPr>
    <w:rPr>
      <w:b/>
      <w:bCs/>
      <w:sz w:val="24"/>
      <w:szCs w:val="24"/>
    </w:rPr>
  </w:style>
  <w:style w:type="paragraph" w:customStyle="1" w:styleId="SectionHeading">
    <w:name w:val="SectionHeading"/>
    <w:pPr>
      <w:spacing w:before="240" w:after="120"/>
    </w:pPr>
    <w:rPr>
      <w:b/>
      <w:bCs/>
    </w:rPr>
  </w:style>
  <w:style w:type="paragraph" w:customStyle="1" w:styleId="BodyText">
    <w:name w:val="BodyText"/>
    <w:pPr>
      <w:spacing w:before="60" w:after="60"/>
      <w:ind w:left="360"/>
    </w:pPr>
  </w:style>
  <w:style w:type="paragraph" w:styleId="ad">
    <w:name w:val="header"/>
    <w:basedOn w:val="a"/>
    <w:link w:val="ae"/>
    <w:uiPriority w:val="99"/>
    <w:unhideWhenUsed/>
    <w:rsid w:val="005803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803D1"/>
  </w:style>
  <w:style w:type="paragraph" w:styleId="af">
    <w:name w:val="footer"/>
    <w:basedOn w:val="a"/>
    <w:link w:val="af0"/>
    <w:uiPriority w:val="99"/>
    <w:unhideWhenUsed/>
    <w:rsid w:val="005803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8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ハル香 井嶋</cp:lastModifiedBy>
  <cp:revision>3</cp:revision>
  <dcterms:created xsi:type="dcterms:W3CDTF">2026-06-05T01:44:00Z</dcterms:created>
  <dcterms:modified xsi:type="dcterms:W3CDTF">2026-06-05T01:45:00Z</dcterms:modified>
</cp:coreProperties>
</file>